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1481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43001-362/2020</w:t>
            </w:r>
            <w:r w:rsidR="00B47FE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65B2A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1481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D-107/20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65B2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01481A">
              <w:rPr>
                <w:rFonts w:ascii="Arial" w:hAnsi="Arial" w:cs="Arial"/>
                <w:color w:val="0000FF"/>
                <w:sz w:val="16"/>
                <w:szCs w:val="16"/>
              </w:rPr>
              <w:t>.10.2020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1481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2431-20-001306/0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1481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za rekonstrukcijo ceste in sanacija zidov ter usadov na cesti R2-403/1073 Podbrdo-Petrovo Brdo od km 1,336 do km 3,204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47FE8" w:rsidRPr="00B47FE8" w:rsidRDefault="00B47FE8" w:rsidP="00B47FE8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B47FE8">
        <w:rPr>
          <w:rFonts w:ascii="Tahoma" w:hAnsi="Tahoma" w:cs="Tahoma"/>
          <w:color w:val="333333"/>
          <w:sz w:val="22"/>
          <w:szCs w:val="22"/>
        </w:rPr>
        <w:t>JN006515/2020-W01 - D-107/20; PZI za rekonstrukcijo ceste in sanacija zidov ter usadov na cesti R2-403/1073 Podbrdo-Petrovo Brdo od km 1,336 do km 3,204, datum objave: 20.10.2020</w:t>
      </w:r>
    </w:p>
    <w:p w:rsidR="00B47FE8" w:rsidRPr="00B47FE8" w:rsidRDefault="00765B2A" w:rsidP="00B47FE8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Datum prejema: 26.10.2020   09:15</w:t>
      </w:r>
    </w:p>
    <w:p w:rsidR="00B47FE8" w:rsidRPr="00B47FE8" w:rsidRDefault="00B47FE8" w:rsidP="00B47FE8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B47FE8" w:rsidRDefault="00765B2A" w:rsidP="00765B2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Spoštovani,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- Glede na to, da navajate, da gre za utesnjen prostor med visoko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vkopno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brežino in visoko podporno brežino, vas prosimo, da naštejete vsaj nekaj primerov, ki so bili v zadnjih desetih letih izvedeni in predani v uporabo.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- Pri vaši zahtevi za vodjo projekta ne navajate specifično, da mora projekt vsebovati visoko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vkopno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in visoko podporno brežino, temveč zahtevate le vodjo pri projektu rekonstrukcije, obnove ali novogradnje ceste s podpornimi in opornimi konstrukcijami.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Še enkrat vas prosimo, da spremenite pogoje v izogib pričetka revizijskega postopka.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Lep pozdrav!</w:t>
      </w:r>
      <w:r w:rsidR="00B47FE8" w:rsidRPr="00B47FE8">
        <w:rPr>
          <w:rFonts w:ascii="Tahoma" w:hAnsi="Tahoma" w:cs="Tahoma"/>
          <w:color w:val="333333"/>
          <w:sz w:val="22"/>
          <w:szCs w:val="22"/>
        </w:rPr>
        <w:br/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527A4" w:rsidRDefault="005527A4" w:rsidP="005527A4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Utesnjen prostor med </w:t>
      </w:r>
      <w:proofErr w:type="spellStart"/>
      <w:r>
        <w:rPr>
          <w:rFonts w:ascii="Tahoma" w:hAnsi="Tahoma" w:cs="Tahoma"/>
          <w:sz w:val="22"/>
        </w:rPr>
        <w:t>vkopno</w:t>
      </w:r>
      <w:proofErr w:type="spellEnd"/>
      <w:r>
        <w:rPr>
          <w:rFonts w:ascii="Tahoma" w:hAnsi="Tahoma" w:cs="Tahoma"/>
          <w:sz w:val="22"/>
        </w:rPr>
        <w:t xml:space="preserve"> in podporno brežino konkretno opisuje zakaj predmetni projekt predstavlja zahtevno projektno dokumentacijo. Ne govorimo, da sta </w:t>
      </w:r>
      <w:proofErr w:type="spellStart"/>
      <w:r>
        <w:rPr>
          <w:rFonts w:ascii="Tahoma" w:hAnsi="Tahoma" w:cs="Tahoma"/>
          <w:sz w:val="22"/>
        </w:rPr>
        <w:t>vkopna</w:t>
      </w:r>
      <w:proofErr w:type="spellEnd"/>
      <w:r>
        <w:rPr>
          <w:rFonts w:ascii="Tahoma" w:hAnsi="Tahoma" w:cs="Tahoma"/>
          <w:sz w:val="22"/>
        </w:rPr>
        <w:t xml:space="preserve"> in podporna brežina pogoj in slednji tudi nikjer v razpisni dokumentaciji ni naveden. Poudarjamo, da je p</w:t>
      </w:r>
      <w:r w:rsidRPr="003B555E">
        <w:rPr>
          <w:rFonts w:ascii="Tahoma" w:hAnsi="Tahoma" w:cs="Tahoma"/>
          <w:sz w:val="22"/>
        </w:rPr>
        <w:t>redmet razpisa izdelava zahtevne projektne dokumentacije na nivoju PZI, ki bo morala podati tudi odgovor na način izvedbe.</w:t>
      </w:r>
      <w:r>
        <w:rPr>
          <w:rFonts w:ascii="Tahoma" w:hAnsi="Tahoma" w:cs="Tahoma"/>
          <w:sz w:val="22"/>
        </w:rPr>
        <w:t xml:space="preserve"> Dodatno pojasnjujemo, da deset letni rok od predaje objekta v uporabo pomeni, da je se projektna dokumentacija izdelovala že nekaj časa pred tem. Torej je pogoj široko postavljen. Podrobni razlogi so podani v pojasnilu 1.</w:t>
      </w:r>
    </w:p>
    <w:p w:rsidR="005527A4" w:rsidRPr="003B555E" w:rsidRDefault="005527A4" w:rsidP="005527A4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Naročnik ne bo spreminjal pogojev razpisne dokumentacije.</w:t>
      </w:r>
    </w:p>
    <w:p w:rsidR="00556816" w:rsidRPr="00955C69" w:rsidRDefault="00556816" w:rsidP="00765B2A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bookmarkStart w:id="0" w:name="_GoBack"/>
      <w:bookmarkEnd w:id="0"/>
    </w:p>
    <w:sectPr w:rsidR="00556816" w:rsidRPr="00955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1A" w:rsidRDefault="0001481A">
      <w:r>
        <w:separator/>
      </w:r>
    </w:p>
  </w:endnote>
  <w:endnote w:type="continuationSeparator" w:id="0">
    <w:p w:rsidR="0001481A" w:rsidRDefault="0001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1A" w:rsidRDefault="00014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55C6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55C69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1481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1481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1481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1A" w:rsidRDefault="0001481A">
      <w:r>
        <w:separator/>
      </w:r>
    </w:p>
  </w:footnote>
  <w:footnote w:type="continuationSeparator" w:id="0">
    <w:p w:rsidR="0001481A" w:rsidRDefault="0001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1A" w:rsidRDefault="00014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1A" w:rsidRDefault="00014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1481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1A"/>
    <w:rsid w:val="0001481A"/>
    <w:rsid w:val="000646A9"/>
    <w:rsid w:val="001836BB"/>
    <w:rsid w:val="00216549"/>
    <w:rsid w:val="002507C2"/>
    <w:rsid w:val="00290551"/>
    <w:rsid w:val="003133A6"/>
    <w:rsid w:val="00353A03"/>
    <w:rsid w:val="003560E2"/>
    <w:rsid w:val="003579C0"/>
    <w:rsid w:val="00424A5A"/>
    <w:rsid w:val="00424BEF"/>
    <w:rsid w:val="0044323F"/>
    <w:rsid w:val="004B34B5"/>
    <w:rsid w:val="005527A4"/>
    <w:rsid w:val="00556816"/>
    <w:rsid w:val="00634B0D"/>
    <w:rsid w:val="00637BE6"/>
    <w:rsid w:val="00765B2A"/>
    <w:rsid w:val="00955C69"/>
    <w:rsid w:val="009B1FD9"/>
    <w:rsid w:val="00A05C73"/>
    <w:rsid w:val="00A17575"/>
    <w:rsid w:val="00AD3747"/>
    <w:rsid w:val="00B47FE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FDD8495-B082-4230-A014-7660377C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255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2020-10-26T08:26:00Z</dcterms:created>
  <dcterms:modified xsi:type="dcterms:W3CDTF">2020-11-04T09:45:00Z</dcterms:modified>
</cp:coreProperties>
</file>